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shd w:val="clear" w:color="auto" w:fill="FFFFFF"/>
        <w:tblLayout w:type="autofit"/>
        <w:tblCellMar>
          <w:top w:w="0" w:type="dxa"/>
          <w:left w:w="0" w:type="dxa"/>
          <w:bottom w:w="0" w:type="dxa"/>
          <w:right w:w="0" w:type="dxa"/>
        </w:tblCellMar>
      </w:tblPr>
      <w:tblGrid>
        <w:gridCol w:w="7891"/>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pStyle w:val="2"/>
              <w:keepNext w:val="0"/>
              <w:keepLines w:val="0"/>
              <w:widowControl/>
              <w:suppressLineNumbers w:val="0"/>
              <w:spacing w:line="432" w:lineRule="atLeast"/>
              <w:jc w:val="center"/>
            </w:pPr>
            <w:r>
              <w:rPr>
                <w:rStyle w:val="5"/>
                <w:rFonts w:hint="eastAsia" w:ascii="宋体" w:hAnsi="宋体" w:eastAsia="宋体" w:cs="宋体"/>
                <w:caps w:val="0"/>
                <w:color w:val="000000"/>
                <w:spacing w:val="0"/>
                <w:sz w:val="36"/>
                <w:szCs w:val="36"/>
                <w:u w:val="none"/>
              </w:rPr>
              <w:t>中华人民共和国国务院令</w:t>
            </w:r>
            <w:r>
              <w:rPr>
                <w:rStyle w:val="5"/>
                <w:rFonts w:hint="eastAsia" w:ascii="宋体" w:hAnsi="宋体" w:eastAsia="宋体" w:cs="宋体"/>
                <w:caps w:val="0"/>
                <w:color w:val="000000"/>
                <w:spacing w:val="0"/>
                <w:sz w:val="36"/>
                <w:szCs w:val="36"/>
                <w:u w:val="none"/>
              </w:rPr>
              <w:br w:type="textWrapping"/>
            </w:r>
            <w:r>
              <w:rPr>
                <w:rFonts w:ascii="楷体_GB2312" w:hAnsi="宋体" w:eastAsia="楷体_GB2312" w:cs="楷体_GB2312"/>
                <w:caps w:val="0"/>
                <w:color w:val="000000"/>
                <w:spacing w:val="0"/>
                <w:sz w:val="24"/>
                <w:szCs w:val="24"/>
                <w:u w:val="none"/>
              </w:rPr>
              <w:t>第637号</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《中华人民共和国外国人入境出境管理条例》已经2013年7月3日国务院第15次常务会议通过，现予公布，自2013年9月1日起施行。</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总　理　　李克强</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2013年7月12日</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pPr>
              <w:pStyle w:val="2"/>
              <w:keepNext w:val="0"/>
              <w:keepLines w:val="0"/>
              <w:widowControl/>
              <w:suppressLineNumbers w:val="0"/>
              <w:spacing w:line="432" w:lineRule="atLeast"/>
              <w:jc w:val="center"/>
            </w:pPr>
            <w:bookmarkStart w:id="0" w:name="_GoBack"/>
            <w:r>
              <w:rPr>
                <w:rStyle w:val="5"/>
                <w:rFonts w:hint="eastAsia" w:ascii="宋体" w:hAnsi="宋体" w:eastAsia="宋体" w:cs="宋体"/>
                <w:caps w:val="0"/>
                <w:color w:val="000000"/>
                <w:spacing w:val="0"/>
                <w:sz w:val="36"/>
                <w:szCs w:val="36"/>
                <w:u w:val="none"/>
              </w:rPr>
              <w:t>中华人民共和国外国人入境出境管理条例</w:t>
            </w:r>
          </w:p>
          <w:bookmarkEnd w:id="0"/>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为了规范签证的签发和外国人在中国境内停留居留的服务和管理，根据《中华人民共和国出境入境管理法》（以下简称出境入境管理法）制定本条例。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国家建立外国人入境出境服务和管理工作协调机制，加强外国人入境出境服务和管理工作的统筹、协调与配合。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省、自治区、直辖市人民政府可以根据需要建立外国人入境出境服务和管理工作协调机制，加强信息交流与协调配合，做好本行政区域的外国人入境出境服务和管理工作。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公安部应当会同国务院有关部门建立外国人入境出境服务和管理信息平台，实现有关信息的共享。</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第四条　</w:t>
            </w:r>
            <w:r>
              <w:rPr>
                <w:rFonts w:hint="eastAsia" w:ascii="宋体" w:hAnsi="宋体" w:eastAsia="宋体" w:cs="宋体"/>
                <w:caps w:val="0"/>
                <w:color w:val="000000"/>
                <w:spacing w:val="0"/>
                <w:sz w:val="24"/>
                <w:szCs w:val="24"/>
                <w:u w:val="none"/>
              </w:rPr>
              <w:t>在签证签发管理和外国人在中国境内停留居留管理工作中，外交部、公安部等国务院部门应当在部门门户网站、受理出境入境证件申请的地点等场所，提供外国人入境出境管理法律法规和其他需要外国人知悉的信息。</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签证的类别和签发</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外交签证、礼遇签证、公务签证的签发范围和签发办法由外交部规定。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普通签证分为以下类别，并在签证上标明相应的汉语拼音字母：</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（一）C字签证，发给执行乘务、航空、航运任务的国际列车乘务员、国际航空器机组人员、国际航行船舶的船员及船员随行家属和从事国际道路运输的汽车驾驶员。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（二）D字签证，发给入境永久居留的人员。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（三）F字签证，发给入境从事交流、访问、考察等活动的人员。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（四）G字签证，发给经中国过境的人员。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（五）J1字签证，发给外国常驻中国新闻机构的外国常驻记者；J2字签证，发给入境进行短期采访报道的外国记者。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（六）L字签证，发给入境旅游的人员；以团体形式入境旅游的，可以签发团体L字签证。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（七）M字签证，发给入境进行商业贸易活动的人员。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Q1字签证，发给因家庭团聚申请入境居留的中国公民的家庭成员和具有中国永久居留资格的外国人的家庭成员，以及因寄养等原因申请入境居留的人员；Q2字签证，发给申请入境短期探亲的居住在中国境内的中国公民的亲属和具有中国永久居留资格的外国人的亲属。</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（九）R字签证，发给国家需要的外国高层次人才和急需紧缺专门人才。</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S1字签证，发给申请入境长期探亲的因工作、学习等事由在中国境内居留的外国人的配偶、父母、未满18周岁的子女、配偶的父母，以及因其他私人事务需要在中国境内居留的人员；S2字签证，发给申请入境短期探亲的因工作、学习等事由在中国境内停留居留的外国人的家庭成员，以及因其他私人事务需要在中国境内停留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（十一）X1字签证，发给申请在中国境内长期学习的人员；X2字签证，发给申请在中国境内短期学习的人员。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（十二）Z字签证，发给申请在中国境内工作的人员。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外国人申请办理签证，应当填写申请表，提交本人的护照或者其他国际旅行证件以及符合规定的照片和申请事由的相关材料。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（一）申请C字签证，应当提交外国运输公司出具的担保函件或者中国境内有关单位出具的邀请函件。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（二）申请D字签证，应当提交公安部签发的外国人永久居留身份确认表。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（三）申请F字签证，应当提交中国境内的邀请方出具的邀请函件。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（四）申请G字签证，应当提交前往国家（地区）的已确定日期、座位的联程机（车、船）票。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（五）申请J1字及J2字签证，应当按照中国有关外国常驻新闻机构和外国记者采访的规定履行审批手续并提交相应的申请材料。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（六）申请L字签证，应当按照要求提交旅行计划行程安排等材料；以团体形式入境旅游的，还应当提交旅行社出具的邀请函件。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（七）申请M字签证，应当按照要求提交中国境内商业贸易合作方出具的邀请函件。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八）申请Q1字签证，因家庭团聚申请入境居留的，应当提交居住在中国境内的中国公民、具有永久居留资格的外国人出具的邀请函件和家庭成员关系证明，因寄养等原因申请入境的，应当提交委托书等证明材料；申请Q2字签证，应当提交居住在中国境内的中国公民、具有永久居留资格的外国人出具的邀请函件等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（九）申请R字签证，应当符合中国政府有关主管部门确定的外国高层次人才和急需紧缺专门人才的引进条件和要求，并按照规定提交相应的证明材料。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（十）申请S1字及S2字签证，应当按照要求提交因工作、学习等事由在中国境内停留居留的外国人出具的邀请函件、家庭成员关系证明，或者入境处理私人事务所需的证明材料。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（十一）申请X1字签证应当按照规定提交招收单位出具的录取通知书和主管部门出具的证明材料；申请X2字签证，应当按照规定提交招收单位出具的录取通知书等证明材料。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（十二）申请Z字签证，应当按照规定提交工作许可等证明材料。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签证机关可以根据具体情况要求外国人提交其他申请材料。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第八条</w:t>
            </w:r>
            <w:r>
              <w:rPr>
                <w:rFonts w:hint="eastAsia" w:ascii="宋体" w:hAnsi="宋体" w:eastAsia="宋体" w:cs="宋体"/>
                <w:caps w:val="0"/>
                <w:color w:val="000000"/>
                <w:spacing w:val="0"/>
                <w:sz w:val="24"/>
                <w:szCs w:val="24"/>
                <w:u w:val="none"/>
              </w:rPr>
              <w:t>　外国人有下列情形之一的，应当按照驻外签证机关要求接受面谈：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（一）申请入境居留的；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（二）个人身份信息、入境事由需要进一步核实的；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（三）曾有不准入境、被限期出境记录的；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（四）有必要进行面谈的其他情形。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驻外签证机关签发签证需要向中国境内有关部门、单位核实有关信息的，中国境内有关部门、单位应当予以配合。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第九条</w:t>
            </w:r>
            <w:r>
              <w:rPr>
                <w:rFonts w:hint="eastAsia" w:ascii="宋体" w:hAnsi="宋体" w:eastAsia="宋体" w:cs="宋体"/>
                <w:caps w:val="0"/>
                <w:color w:val="000000"/>
                <w:spacing w:val="0"/>
                <w:sz w:val="24"/>
                <w:szCs w:val="24"/>
                <w:u w:val="none"/>
              </w:rPr>
              <w:t>　签证机关经审查认为符合签发条件的，签发相应类别签证。对入境后需要办理居留证件的，签证机关应当在签证上注明入境后办理居留证件的时限。</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停留居留管理</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外国人持签证入境后，按照国家规定可以变更停留事由、给予入境便利的，或者因使用新护照、持团体签证入境后由于客观原因需要分团停留的，可以向停留地县级以上地方人民政府公安机关出入境管理机构申请换发签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在中国境内的外国人所持签证遗失、损毁、被盗抢的，应当及时向停留地县级以上地方人民政府公安机关出入境管理机构申请补发签证。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外国人申请签证的延期、换发、补发和申请办理停留证件，应当填写申请表，提交本人的护照或者其他国际旅行证件以及符合规定的照片和申请事由的相关材料。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外国人申请签证延期、换发、补发和申请办理停留证件符合受理规定的，公安机关出入境管理机构应当出具有效期不超过7日的受理回执，并在受理回执有效期内作出是否签发的决定。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外国人申请签证延期、换发、补发和申请办理停留证件的手续或者材料不符合规定的，公安机关出入境管理机构应当一次性告知申请人需要履行的手续和补正的申请材料。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申请人所持护照或者其他国际旅行证件因办理证件被收存期间，可以凭受理回执在中国境内合法停留。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公安机关出入境管理机构作出的延长签证停留期限决定，仅对本次入境有效，不影响签证的入境次数和入境有效期，并且累计延长的停留期限不得超过原签证注明的停留期限。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签证停留期限延长后，外国人应当按照原签证规定的事由和延长的期限停留。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居留证件分为以下种类：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（一）工作类居留证件，发给在中国境内工作的人员；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（二）学习类居留证件，发给在中国境内长期学习的人员；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（三）记者类居留证件，发给外国常驻中国新闻机构的外国常驻记者；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（四）团聚类居留证件，发给因家庭团聚需要在中国境内居留的中国公民的家庭成员和具有中国永久居留资格的外国人的家庭成员，以及因寄养等原因需要在中国境内居留的人员；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（五）私人事务类居留证件，发给入境长期探亲的因工作、学习等事由在中国境内居留的外国人的配偶、父母、未满18周岁的子女、配偶的父母，以及因其他私人事务需要在中国境内居留的人员。</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外国人申请办理外国人居留证件，应当提交本人护照或者其他国际旅行证件以及符合规定的照片和申请事由的相关材料，本人到居留地县级以上地方人民政府公安机关出入境管理机构办理相关手续，并留存指纹等人体生物识别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（一）工作类居留证件，应当提交工作许可等证明材料；属于国家需要的外国高层次人才和急需紧缺专门人才的，应当按照规定提交有关证明材料。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（二）学习类居留证件，应当按照规定提交招收单位出具的注明学习期限的函件等证明材料。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（三）记者类居留证件，应当提交有关主管部门出具的函件和核发的记者证。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（四）团聚类居留证件，因家庭团聚需要在中国境内居留的，应当提交家庭成员关系证明和与申请事由相关的证明材料；因寄养等原因需要在中国境内居留的，应当提交委托书等证明材料。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（五）私人事务类居留证件，长期探亲的，应当按照要求提交亲属关系证明、被探望人的居留证件等证明材料；入境处理私人事务的，应当提交因处理私人事务需要在中国境内居留的相关证明材料。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外国人申请有效期1年以上的居留证件的，应当按照规定提交健康证明。健康证明自开具之日起6个月内有效。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外国人申请办理居留证件的延期、换发、补发，应当填写申请表，提交本人的护照或者其他国际旅行证件以及符合规定的照片和申请事由的相关材料。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外国人申请居留证件或者申请居留证件的延期、换发、补发符合受理规定的，公安机关出入境管理机构应当出具有效期不超过15日的受理回执，并在受理回执有效期内作出是否签发的决定。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外国人申请居留证件或者申请居留证件的延期、换发、补发的手续或者材料不符合规定的，公安机关出入境管理机构应当一次性告知申请人需要履行的手续和补正的申请材料。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申请人所持护照或者其他国际旅行证件因办理证件被收存期间，可以凭受理回执在中国境内合法居留。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外国人申请签证和居留证件的延期、换发、补发，申请办理停留证件，有下列情形之一的，可以由邀请单位或者个人、申请人的亲属、有关专门服务机构代为申请：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（一）未满16周岁或者已满60周岁以及因疾病等原因行动不便的；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（二）非首次入境且在中国境内停留居留记录良好的；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（三）邀请单位或者个人对外国人在中国境内期间所需费用提供保证措施的。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外国人申请居留证件，属于国家需要的外国高层次人才和急需紧缺专门人才以及前款第一项规定情形的，可以由邀请单位或者个人、申请人的亲属、有关专门服务机构代为申请。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公安机关出入境管理机构可以通过面谈、电话询问、实地调查等方式核实申请事由的真实性，申请人以及出具邀请函件、证明材料的单位或者个人应当予以配合。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第二十一条</w:t>
            </w:r>
            <w:r>
              <w:rPr>
                <w:rFonts w:hint="eastAsia" w:ascii="宋体" w:hAnsi="宋体" w:eastAsia="宋体" w:cs="宋体"/>
                <w:caps w:val="0"/>
                <w:color w:val="000000"/>
                <w:spacing w:val="0"/>
                <w:sz w:val="24"/>
                <w:szCs w:val="24"/>
                <w:u w:val="none"/>
              </w:rPr>
              <w:t>　公安机关出入境管理机构对有下列情形之一的外国人，不予批准签证和居留证件的延期、换发、补发，不予签发停留证件：</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（一）不能按照规定提供申请材料的；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（二）在申请过程中弄虚作假的；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（三）违反中国有关法律、行政法规规定，不适合在中国境内停留居留的；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（四）不宜批准签证和居留证件的延期、换发、补发或者签发停留证件的其他情形。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第二十二条</w:t>
            </w:r>
            <w:r>
              <w:rPr>
                <w:rFonts w:hint="eastAsia" w:ascii="宋体" w:hAnsi="宋体" w:eastAsia="宋体" w:cs="宋体"/>
                <w:caps w:val="0"/>
                <w:color w:val="000000"/>
                <w:spacing w:val="0"/>
                <w:sz w:val="24"/>
                <w:szCs w:val="24"/>
                <w:u w:val="none"/>
              </w:rPr>
              <w:t>　持学习类居留证件的外国人需要在校外勤工助学或者实习的，应当经所在学校同意后，向公安机关出入境管理机构申请居留证件加注勤工助学或者实习地点、期限等信息。</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持学习类居留证件的外国人所持居留证件未加注前款规定信息的，不得在校外勤工助学或者实习。</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第二十三条</w:t>
            </w:r>
            <w:r>
              <w:rPr>
                <w:rFonts w:hint="eastAsia" w:ascii="宋体" w:hAnsi="宋体" w:eastAsia="宋体" w:cs="宋体"/>
                <w:caps w:val="0"/>
                <w:color w:val="000000"/>
                <w:spacing w:val="0"/>
                <w:sz w:val="24"/>
                <w:szCs w:val="24"/>
                <w:u w:val="none"/>
              </w:rPr>
              <w:t>　在中国境内的外国人因证件遗失、损毁、被盗抢等原因未持有效护照或者国际旅行证件，无法在本国驻中国有关机构补办的，可以向停留居留地县级以上地方人民政府公安机关出入境管理机构申请办理出境手续。</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第二十四条</w:t>
            </w:r>
            <w:r>
              <w:rPr>
                <w:rFonts w:hint="eastAsia" w:ascii="宋体" w:hAnsi="宋体" w:eastAsia="宋体" w:cs="宋体"/>
                <w:caps w:val="0"/>
                <w:color w:val="000000"/>
                <w:spacing w:val="0"/>
                <w:sz w:val="24"/>
                <w:szCs w:val="24"/>
                <w:u w:val="none"/>
              </w:rPr>
              <w:t>　所持出境入境证件注明停留区域的外国人、出入境边防检查机关批准临时入境且限定停留区域的外国人，应当在限定的区域内停留。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外国人在中国境内有下列情形之一的，属于非法居留：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（一）超过签证、停留居留证件规定的停留居留期限停留居留的；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（二）免办签证入境的外国人超过免签期限停留且未办理停留居留证件的；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（三）外国人超出限定的停留居留区域活动的；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（四）其他非法居留的情形。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第二十六条</w:t>
            </w:r>
            <w:r>
              <w:rPr>
                <w:rFonts w:hint="eastAsia" w:ascii="宋体" w:hAnsi="宋体" w:eastAsia="宋体" w:cs="宋体"/>
                <w:caps w:val="0"/>
                <w:color w:val="000000"/>
                <w:spacing w:val="0"/>
                <w:sz w:val="24"/>
                <w:szCs w:val="24"/>
                <w:u w:val="none"/>
              </w:rPr>
              <w:t>　聘用外国人工作或者招收外国留学生的单位，发现有下列情形之一的，应当及时向所在地县级以上地方人民政府公安机关出入境管理机构报告：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（一）聘用的外国人离职或者变更工作地域的；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（二）招收的外国留学生毕业、结业、肄业、退学，离开原招收单位的；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（三）聘用的外国人、招收的外国留学生违反出境入境管理规定的；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（四）聘用的外国人、招收的外国留学生出现死亡、失踪等情形的。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第二十七条</w:t>
            </w:r>
            <w:r>
              <w:rPr>
                <w:rFonts w:hint="eastAsia" w:ascii="宋体" w:hAnsi="宋体" w:eastAsia="宋体" w:cs="宋体"/>
                <w:caps w:val="0"/>
                <w:color w:val="000000"/>
                <w:spacing w:val="0"/>
                <w:sz w:val="24"/>
                <w:szCs w:val="24"/>
                <w:u w:val="none"/>
              </w:rPr>
              <w:t>　金融、教育、医疗、电信等单位在办理业务时需要核实外国人身份信息的，可以向公安机关出入境管理机构申请核实。</w:t>
            </w:r>
            <w:r>
              <w:rPr>
                <w:rFonts w:hint="eastAsia" w:ascii="宋体" w:hAnsi="宋体" w:eastAsia="宋体" w:cs="宋体"/>
                <w:caps w:val="0"/>
                <w:color w:val="000000"/>
                <w:spacing w:val="0"/>
                <w:sz w:val="24"/>
                <w:szCs w:val="24"/>
                <w:u w:val="none"/>
              </w:rPr>
              <w:br w:type="textWrapping"/>
            </w:r>
            <w:r>
              <w:rPr>
                <w:rStyle w:val="5"/>
                <w:rFonts w:hint="eastAsia" w:ascii="宋体" w:hAnsi="宋体" w:eastAsia="宋体" w:cs="宋体"/>
                <w:caps w:val="0"/>
                <w:color w:val="000000"/>
                <w:spacing w:val="0"/>
                <w:sz w:val="24"/>
                <w:szCs w:val="24"/>
                <w:u w:val="none"/>
              </w:rPr>
              <w:t>    第二十八条</w:t>
            </w:r>
            <w:r>
              <w:rPr>
                <w:rFonts w:hint="eastAsia" w:ascii="宋体" w:hAnsi="宋体" w:eastAsia="宋体" w:cs="宋体"/>
                <w:caps w:val="0"/>
                <w:color w:val="000000"/>
                <w:spacing w:val="0"/>
                <w:sz w:val="24"/>
                <w:szCs w:val="24"/>
                <w:u w:val="none"/>
              </w:rPr>
              <w:t>　外国人因外交、公务事由在中国境内停留居留证件的签发管理，按照外交部的规定执行。</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调查和遣返</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第二十九条</w:t>
            </w:r>
            <w:r>
              <w:rPr>
                <w:rFonts w:hint="eastAsia" w:ascii="宋体" w:hAnsi="宋体" w:eastAsia="宋体" w:cs="宋体"/>
                <w:caps w:val="0"/>
                <w:color w:val="000000"/>
                <w:spacing w:val="0"/>
                <w:sz w:val="24"/>
                <w:szCs w:val="24"/>
                <w:u w:val="none"/>
              </w:rPr>
              <w:t>　公安机关根据实际需要可以设置遣返场所。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依照出境入境管理法第六十条的规定对外国人实施拘留审查的，应当在24小时内将被拘留审查的外国人送到拘留所或者遣返场所。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由于天气、当事人健康状况等原因无法立即执行遣送出境、驱逐出境的，应当凭相关法律文书将外国人羁押在拘留所或者遣返场所。</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第三十条</w:t>
            </w:r>
            <w:r>
              <w:rPr>
                <w:rFonts w:hint="eastAsia" w:ascii="宋体" w:hAnsi="宋体" w:eastAsia="宋体" w:cs="宋体"/>
                <w:caps w:val="0"/>
                <w:color w:val="000000"/>
                <w:spacing w:val="0"/>
                <w:sz w:val="24"/>
                <w:szCs w:val="24"/>
                <w:u w:val="none"/>
              </w:rPr>
              <w:t>　依照出境入境管理法第六十一条的规定，对外国人限制活动范围的，应当出具限制活动范围决定书。被限制活动范围的外国人，应当在指定的时间到公安机关报到；未经决定机关批准，不得变更生活居所或者离开限定的区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依照出境入境管理法第六十二条的规定，对外国人实施遣送出境的，作出遣送出境决定的机关应当依法确定被遣送出境的外国人不准入境的具体期限。</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第三十二条</w:t>
            </w:r>
            <w:r>
              <w:rPr>
                <w:rFonts w:hint="eastAsia" w:ascii="宋体" w:hAnsi="宋体" w:eastAsia="宋体" w:cs="宋体"/>
                <w:caps w:val="0"/>
                <w:color w:val="000000"/>
                <w:spacing w:val="0"/>
                <w:sz w:val="24"/>
                <w:szCs w:val="24"/>
                <w:u w:val="none"/>
              </w:rPr>
              <w:t>　外国人被遣送出境所需的费用由本人承担。本人无力承担的，属于非法就业的，由非法聘用的单位、个人承担；属于其他情形的，由对外国人在中国境内停留居留提供保证措施的单位或者个人承担。</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遣送外国人出境，由县级以上地方人民政府公安机关或者出入境边防检查机关实施。</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外国人被决定限期出境的，作出决定的机关应当在注销或者收缴其原出境入境证件后，为其补办停留手续并限定出境的期限。限定出境期限最长不得超过15日。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外国人有下列情形之一的，其所持签证、停留居留证件由签发机关宣布作废：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（一）签证、停留居留证件损毁、遗失、被盗抢的；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（二）被决定限期出境、遣送出境、驱逐出境，其所持签证、停留居留证件未被收缴或者注销的；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（三）原居留事由变更，未在规定期限内向公安机关出入境管理机构申报，经公安机关公告后仍未申报的；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（四）有出境入境管理法第二十一条、第三十一条规定的不予签发签证、居留证件情形的。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签发机关对签证、停留居留证件依法宣布作废的，可以当场宣布作废或者公告宣布作废。</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第三十五条</w:t>
            </w:r>
            <w:r>
              <w:rPr>
                <w:rFonts w:hint="eastAsia" w:ascii="宋体" w:hAnsi="宋体" w:eastAsia="宋体" w:cs="宋体"/>
                <w:caps w:val="0"/>
                <w:color w:val="000000"/>
                <w:spacing w:val="0"/>
                <w:sz w:val="24"/>
                <w:szCs w:val="24"/>
                <w:u w:val="none"/>
              </w:rPr>
              <w:t>　外国人所持签证、停留居留证件有下列情形之一的，由公安机关注销或者收缴：</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（一）被签发机关宣布作废或者被他人冒用的；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（二）通过伪造、变造、骗取或者其他方式非法获取的；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（三）持有人被决定限期出境、遣送出境、驱逐出境的。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作出注销或者收缴决定的机关应当及时通知签发机关。</w:t>
            </w:r>
          </w:p>
          <w:p>
            <w:pPr>
              <w:pStyle w:val="2"/>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附　　则</w:t>
            </w:r>
          </w:p>
          <w:p>
            <w:pPr>
              <w:pStyle w:val="2"/>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第三十六条</w:t>
            </w:r>
            <w:r>
              <w:rPr>
                <w:rFonts w:hint="eastAsia" w:ascii="宋体" w:hAnsi="宋体" w:eastAsia="宋体" w:cs="宋体"/>
                <w:caps w:val="0"/>
                <w:color w:val="000000"/>
                <w:spacing w:val="0"/>
                <w:sz w:val="24"/>
                <w:szCs w:val="24"/>
                <w:u w:val="none"/>
              </w:rPr>
              <w:t>　本条例下列用语的含义：</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（一）签证的入境次数，是指持证人在签证入境有效期内可以入境的次数。</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（二）签证的入境有效期，是指持证人所持签证入境的有效时间范围。非经签发机关注明，签证自签发之日起生效，于有效期满当日北京时间24时失效。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（三）签证的停留期限，是指持证人每次入境后被准许停留的时限，自入境次日开始计算。</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（四）短期，是指在中国境内停留不超过180日（含180日）。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（五）长期、常驻，是指在中国境内居留超过180日。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本条例规定的公安机关出入境管理机构审批期限和受理回执有效期以工作日计算，不含法定节假日。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第三十七条</w:t>
            </w:r>
            <w:r>
              <w:rPr>
                <w:rFonts w:hint="eastAsia" w:ascii="宋体" w:hAnsi="宋体" w:eastAsia="宋体" w:cs="宋体"/>
                <w:caps w:val="0"/>
                <w:color w:val="000000"/>
                <w:spacing w:val="0"/>
                <w:sz w:val="24"/>
                <w:szCs w:val="24"/>
                <w:u w:val="none"/>
              </w:rPr>
              <w:t>　经外交部批准，驻外签证机关可以委托当地有关机构承办外国人签证申请的接件、录入、咨询等服务性事务。</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第三十八条</w:t>
            </w:r>
            <w:r>
              <w:rPr>
                <w:rFonts w:hint="eastAsia" w:ascii="宋体" w:hAnsi="宋体" w:eastAsia="宋体" w:cs="宋体"/>
                <w:caps w:val="0"/>
                <w:color w:val="000000"/>
                <w:spacing w:val="0"/>
                <w:sz w:val="24"/>
                <w:szCs w:val="24"/>
                <w:u w:val="none"/>
              </w:rPr>
              <w:t>　签证的式样由外交部会同公安部规定。停留居留证件的式样由公安部规定。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5"/>
                <w:rFonts w:hint="eastAsia" w:ascii="宋体" w:hAnsi="宋体" w:eastAsia="宋体" w:cs="宋体"/>
                <w:caps w:val="0"/>
                <w:color w:val="000000"/>
                <w:spacing w:val="0"/>
                <w:sz w:val="24"/>
                <w:szCs w:val="24"/>
                <w:u w:val="none"/>
              </w:rPr>
              <w:t> 第三十九条</w:t>
            </w:r>
            <w:r>
              <w:rPr>
                <w:rFonts w:hint="eastAsia" w:ascii="宋体" w:hAnsi="宋体" w:eastAsia="宋体" w:cs="宋体"/>
                <w:caps w:val="0"/>
                <w:color w:val="000000"/>
                <w:spacing w:val="0"/>
                <w:sz w:val="24"/>
                <w:szCs w:val="24"/>
                <w:u w:val="none"/>
              </w:rPr>
              <w:t>　本条例自2013年9月1日起施行。1986年12月3日国务院批准，1986年12月27日公安部、外交部公布，1994年7月13日、2010年4月24日国务院修订的《中华人民共和国外国人入境出境管理法实施细则》同时废止。</w:t>
            </w:r>
          </w:p>
        </w:tc>
      </w:tr>
    </w:tbl>
    <w:p>
      <w:pPr>
        <w:rPr>
          <w:vanish/>
          <w:sz w:val="24"/>
          <w:szCs w:val="24"/>
        </w:rPr>
      </w:pPr>
    </w:p>
    <w:tbl>
      <w:tblPr>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color="auto" w:fill="FFFFFF"/>
            <w:vAlign w:val="center"/>
          </w:tcPr>
          <w:p>
            <w:pPr>
              <w:rPr>
                <w:rFonts w:hint="eastAsia" w:ascii="微软雅黑" w:hAnsi="微软雅黑" w:eastAsia="微软雅黑" w:cs="微软雅黑"/>
                <w:caps w:val="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B008F"/>
    <w:rsid w:val="080B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2021-09-14T08:13:00Z</dcterms:created>
  <dc:creator></dc:creator>
  <cp:lastModifiedBy></cp:lastModifiedBy>
  <dcterms:modified xsi:type="dcterms:W3CDTF">2021-09-14T08:13:30Z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63766F5288B24F32B8609D57EC34984B</vt:lpwstr>
  </property>
</Properties>
</file>